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391" w:rsidRPr="005B1391" w:rsidRDefault="005B1391" w:rsidP="005B1391">
      <w:pPr>
        <w:spacing w:after="0" w:line="240" w:lineRule="auto"/>
        <w:jc w:val="center"/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</w:pPr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5B1391" w:rsidRPr="005B1391" w:rsidRDefault="005B1391" w:rsidP="005B1391">
      <w:pPr>
        <w:spacing w:after="0" w:line="240" w:lineRule="auto"/>
        <w:jc w:val="center"/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</w:pPr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«Детский сад №17 г. Лениногорск» муниципального образования</w:t>
      </w:r>
    </w:p>
    <w:p w:rsidR="005B1391" w:rsidRPr="005B1391" w:rsidRDefault="005B1391" w:rsidP="005B1391">
      <w:pPr>
        <w:spacing w:after="0" w:line="240" w:lineRule="auto"/>
        <w:jc w:val="center"/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</w:pPr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«</w:t>
      </w:r>
      <w:proofErr w:type="spellStart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Лениногорский</w:t>
      </w:r>
      <w:proofErr w:type="spellEnd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муниципальный район» Республики Татарстан</w:t>
      </w:r>
    </w:p>
    <w:p w:rsidR="005B1391" w:rsidRPr="005B1391" w:rsidRDefault="005B1391" w:rsidP="005B1391">
      <w:pPr>
        <w:spacing w:after="0" w:line="240" w:lineRule="auto"/>
        <w:jc w:val="center"/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</w:pPr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__________________________________________________________________________</w:t>
      </w:r>
    </w:p>
    <w:p w:rsidR="005B1391" w:rsidRPr="005B1391" w:rsidRDefault="005B1391" w:rsidP="005B1391">
      <w:pPr>
        <w:spacing w:after="0" w:line="240" w:lineRule="auto"/>
        <w:jc w:val="center"/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</w:pPr>
    </w:p>
    <w:p w:rsidR="005B1391" w:rsidRPr="005B1391" w:rsidRDefault="005B1391" w:rsidP="005B1391">
      <w:pPr>
        <w:spacing w:after="0" w:line="240" w:lineRule="auto"/>
        <w:jc w:val="center"/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</w:pPr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Татарстан </w:t>
      </w:r>
      <w:proofErr w:type="spellStart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Республикасы</w:t>
      </w:r>
      <w:proofErr w:type="spellEnd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«Лениногорск </w:t>
      </w:r>
      <w:proofErr w:type="spellStart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муниципаль</w:t>
      </w:r>
      <w:proofErr w:type="spellEnd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районы» </w:t>
      </w:r>
      <w:proofErr w:type="spellStart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муниципаль</w:t>
      </w:r>
      <w:proofErr w:type="spellEnd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берәмлеге</w:t>
      </w:r>
      <w:proofErr w:type="spellEnd"/>
    </w:p>
    <w:p w:rsidR="005B1391" w:rsidRPr="005B1391" w:rsidRDefault="005B1391" w:rsidP="005B1391">
      <w:pPr>
        <w:spacing w:after="0" w:line="240" w:lineRule="auto"/>
        <w:jc w:val="center"/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</w:pPr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«Лениногорск </w:t>
      </w:r>
      <w:proofErr w:type="spellStart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шәhәренең</w:t>
      </w:r>
      <w:proofErr w:type="spellEnd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17 </w:t>
      </w:r>
      <w:proofErr w:type="spellStart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нче</w:t>
      </w:r>
      <w:proofErr w:type="spellEnd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санлы</w:t>
      </w:r>
      <w:proofErr w:type="spellEnd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балалар</w:t>
      </w:r>
      <w:proofErr w:type="spellEnd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бакчасы</w:t>
      </w:r>
      <w:proofErr w:type="spellEnd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»</w:t>
      </w:r>
    </w:p>
    <w:p w:rsidR="005B1391" w:rsidRPr="005B1391" w:rsidRDefault="005B1391" w:rsidP="005B1391">
      <w:pPr>
        <w:spacing w:after="0" w:line="240" w:lineRule="auto"/>
        <w:jc w:val="center"/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</w:pPr>
      <w:proofErr w:type="spellStart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муниципаль</w:t>
      </w:r>
      <w:proofErr w:type="spellEnd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бюджет </w:t>
      </w:r>
      <w:proofErr w:type="spellStart"/>
      <w:proofErr w:type="gramStart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м</w:t>
      </w:r>
      <w:proofErr w:type="gramEnd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әктәпкәчә</w:t>
      </w:r>
      <w:proofErr w:type="spellEnd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белем</w:t>
      </w:r>
      <w:proofErr w:type="spellEnd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бирү</w:t>
      </w:r>
      <w:proofErr w:type="spellEnd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 xml:space="preserve"> </w:t>
      </w:r>
      <w:proofErr w:type="spellStart"/>
      <w:r w:rsidRPr="005B1391">
        <w:rPr>
          <w:rFonts w:ascii="Times New Roman" w:eastAsia="Times New Roman" w:hAnsi="Times New Roman" w:cs="Times New Roman"/>
          <w:i w:val="0"/>
          <w:iCs w:val="0"/>
          <w:sz w:val="24"/>
          <w:szCs w:val="24"/>
          <w:lang w:eastAsia="ru-RU"/>
        </w:rPr>
        <w:t>учреждениесе</w:t>
      </w:r>
      <w:proofErr w:type="spellEnd"/>
    </w:p>
    <w:p w:rsidR="005B1391" w:rsidRPr="005B1391" w:rsidRDefault="005B1391" w:rsidP="005B1391">
      <w:pPr>
        <w:spacing w:after="0" w:line="240" w:lineRule="auto"/>
        <w:jc w:val="center"/>
        <w:rPr>
          <w:rFonts w:ascii="Times New Roman" w:eastAsia="Times New Roman" w:hAnsi="Times New Roman" w:cs="Times New Roman"/>
          <w:iCs w:val="0"/>
          <w:sz w:val="24"/>
          <w:szCs w:val="24"/>
          <w:lang w:eastAsia="ru-RU"/>
        </w:rPr>
      </w:pPr>
    </w:p>
    <w:p w:rsidR="005B1391" w:rsidRPr="005B1391" w:rsidRDefault="005B1391" w:rsidP="005B1391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5B1391" w:rsidRPr="005B1391" w:rsidRDefault="005B1391" w:rsidP="005B1391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5B1391" w:rsidRPr="005B1391" w:rsidRDefault="005B1391" w:rsidP="005B1391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5B1391" w:rsidRPr="005B1391" w:rsidRDefault="005B1391" w:rsidP="005B1391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5B1391" w:rsidRPr="005B1391" w:rsidRDefault="005B1391" w:rsidP="005B1391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5B1391" w:rsidRPr="005B1391" w:rsidRDefault="005B1391" w:rsidP="005B1391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5B1391" w:rsidRPr="005B1391" w:rsidRDefault="005B1391" w:rsidP="005B1391">
      <w:pPr>
        <w:spacing w:line="276" w:lineRule="auto"/>
        <w:jc w:val="center"/>
        <w:rPr>
          <w:rFonts w:ascii="Times New Roman" w:eastAsia="Times New Roman" w:hAnsi="Times New Roman" w:cs="Times New Roman"/>
          <w:b/>
          <w:iCs w:val="0"/>
          <w:sz w:val="40"/>
          <w:szCs w:val="40"/>
          <w:lang w:eastAsia="ru-RU"/>
        </w:rPr>
      </w:pPr>
      <w:r w:rsidRPr="005B1391">
        <w:rPr>
          <w:rFonts w:ascii="Times New Roman" w:eastAsia="Times New Roman" w:hAnsi="Times New Roman" w:cs="Times New Roman"/>
          <w:b/>
          <w:iCs w:val="0"/>
          <w:sz w:val="40"/>
          <w:szCs w:val="40"/>
          <w:lang w:eastAsia="ru-RU"/>
        </w:rPr>
        <w:t>КОНСУЛЬТАЦИЯ</w:t>
      </w:r>
      <w:r>
        <w:rPr>
          <w:rFonts w:ascii="Times New Roman" w:eastAsia="Times New Roman" w:hAnsi="Times New Roman" w:cs="Times New Roman"/>
          <w:b/>
          <w:iCs w:val="0"/>
          <w:sz w:val="40"/>
          <w:szCs w:val="40"/>
          <w:lang w:eastAsia="ru-RU"/>
        </w:rPr>
        <w:t xml:space="preserve"> </w:t>
      </w:r>
      <w:r w:rsidRPr="005B1391">
        <w:rPr>
          <w:rFonts w:ascii="Times New Roman" w:eastAsia="Times New Roman" w:hAnsi="Times New Roman" w:cs="Times New Roman"/>
          <w:b/>
          <w:iCs w:val="0"/>
          <w:sz w:val="40"/>
          <w:szCs w:val="40"/>
          <w:lang w:eastAsia="ru-RU"/>
        </w:rPr>
        <w:t>ДЛЯ РОДИТЕЛЕЙ</w:t>
      </w:r>
    </w:p>
    <w:p w:rsidR="005B1391" w:rsidRPr="005B1391" w:rsidRDefault="005B1391" w:rsidP="005B1391">
      <w:pPr>
        <w:spacing w:line="276" w:lineRule="auto"/>
        <w:jc w:val="center"/>
        <w:rPr>
          <w:rFonts w:ascii="Times New Roman" w:eastAsia="Times New Roman" w:hAnsi="Times New Roman" w:cs="Times New Roman"/>
          <w:i w:val="0"/>
          <w:iCs w:val="0"/>
          <w:sz w:val="40"/>
          <w:szCs w:val="40"/>
          <w:lang w:eastAsia="ru-RU"/>
        </w:rPr>
      </w:pPr>
      <w:r w:rsidRPr="005B1391">
        <w:rPr>
          <w:rFonts w:ascii="Times New Roman" w:eastAsia="Times New Roman" w:hAnsi="Times New Roman" w:cs="Times New Roman"/>
          <w:i w:val="0"/>
          <w:iCs w:val="0"/>
          <w:sz w:val="44"/>
          <w:szCs w:val="44"/>
          <w:lang w:eastAsia="ru-RU"/>
        </w:rPr>
        <w:t>«Использование материалов УМК для формирования языковой среды»</w:t>
      </w:r>
    </w:p>
    <w:p w:rsidR="005B1391" w:rsidRPr="005B1391" w:rsidRDefault="005B1391" w:rsidP="005B1391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5B1391" w:rsidRPr="005B1391" w:rsidRDefault="005B1391" w:rsidP="005B1391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5B1391" w:rsidRPr="005B1391" w:rsidRDefault="005B1391" w:rsidP="005B1391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5B1391" w:rsidRPr="005B1391" w:rsidRDefault="005B1391" w:rsidP="005B1391">
      <w:pPr>
        <w:spacing w:line="276" w:lineRule="auto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</w:p>
    <w:p w:rsidR="005B1391" w:rsidRPr="005B1391" w:rsidRDefault="005B1391" w:rsidP="005B1391">
      <w:pPr>
        <w:spacing w:after="0" w:line="240" w:lineRule="auto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</w:pPr>
    </w:p>
    <w:p w:rsidR="005B1391" w:rsidRPr="005B1391" w:rsidRDefault="005B1391" w:rsidP="005B13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1391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Подготовил</w:t>
      </w:r>
      <w:r w:rsidRPr="005B1391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tt-RU" w:eastAsia="ru-RU"/>
        </w:rPr>
        <w:t>а</w:t>
      </w:r>
      <w:r w:rsidRPr="005B1391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:</w:t>
      </w:r>
    </w:p>
    <w:p w:rsidR="005B1391" w:rsidRPr="005B1391" w:rsidRDefault="005B1391" w:rsidP="005B13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5B1391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 xml:space="preserve">воспитатель по обучению </w:t>
      </w:r>
    </w:p>
    <w:p w:rsidR="005B1391" w:rsidRPr="005B1391" w:rsidRDefault="005B1391" w:rsidP="005B13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B1391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детей татарскому языку</w:t>
      </w:r>
    </w:p>
    <w:p w:rsidR="005B1391" w:rsidRPr="005B1391" w:rsidRDefault="005B1391" w:rsidP="005B13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spellStart"/>
      <w:r w:rsidRPr="005B1391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>Фасхутдинова</w:t>
      </w:r>
      <w:proofErr w:type="spellEnd"/>
      <w:r w:rsidRPr="005B1391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eastAsia="ru-RU"/>
        </w:rPr>
        <w:t xml:space="preserve"> Г.Э</w:t>
      </w:r>
      <w:r w:rsidRPr="005B1391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lang w:eastAsia="ru-RU"/>
        </w:rPr>
        <w:t>.</w:t>
      </w:r>
    </w:p>
    <w:p w:rsidR="005B1391" w:rsidRPr="005B1391" w:rsidRDefault="005B1391" w:rsidP="005B13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1391" w:rsidRPr="005B1391" w:rsidRDefault="005B1391" w:rsidP="005B1391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B1391" w:rsidRPr="005B1391" w:rsidRDefault="005B1391" w:rsidP="005B1391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tt-RU" w:eastAsia="ru-RU"/>
        </w:rPr>
      </w:pPr>
    </w:p>
    <w:p w:rsidR="005B1391" w:rsidRPr="005B1391" w:rsidRDefault="005B1391" w:rsidP="005B1391">
      <w:pPr>
        <w:spacing w:after="0" w:line="240" w:lineRule="auto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tt-RU" w:eastAsia="ru-RU"/>
        </w:rPr>
      </w:pPr>
    </w:p>
    <w:p w:rsidR="005B1391" w:rsidRPr="005B1391" w:rsidRDefault="005B1391" w:rsidP="005B13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tt-RU" w:eastAsia="ru-RU"/>
        </w:rPr>
      </w:pPr>
    </w:p>
    <w:p w:rsidR="005B1391" w:rsidRDefault="005B1391" w:rsidP="005B13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tt-RU" w:eastAsia="ru-RU"/>
        </w:rPr>
      </w:pPr>
    </w:p>
    <w:p w:rsidR="005B1391" w:rsidRDefault="005B1391" w:rsidP="005B13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tt-RU" w:eastAsia="ru-RU"/>
        </w:rPr>
      </w:pPr>
    </w:p>
    <w:p w:rsidR="005B1391" w:rsidRDefault="005B1391" w:rsidP="005B13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tt-RU" w:eastAsia="ru-RU"/>
        </w:rPr>
      </w:pPr>
    </w:p>
    <w:p w:rsidR="005B1391" w:rsidRPr="005B1391" w:rsidRDefault="005B1391" w:rsidP="005B139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</w:pPr>
      <w:r w:rsidRPr="005B1391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tt-RU" w:eastAsia="ru-RU"/>
        </w:rPr>
        <w:t>РТ, г. Лениногорск</w:t>
      </w:r>
    </w:p>
    <w:p w:rsidR="004D1D2D" w:rsidRPr="005B1391" w:rsidRDefault="005B1391" w:rsidP="005B1391">
      <w:pPr>
        <w:spacing w:after="0" w:line="360" w:lineRule="auto"/>
        <w:jc w:val="center"/>
        <w:rPr>
          <w:rFonts w:ascii="Calibri" w:eastAsia="Times New Roman" w:hAnsi="Calibri" w:cs="Times New Roman"/>
          <w:i w:val="0"/>
          <w:iCs w:val="0"/>
          <w:sz w:val="22"/>
          <w:szCs w:val="22"/>
          <w:lang w:eastAsia="ru-RU"/>
        </w:rPr>
      </w:pPr>
      <w:r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tt-RU" w:eastAsia="ru-RU"/>
        </w:rPr>
        <w:t>Январь 2017</w:t>
      </w:r>
      <w:r w:rsidRPr="005B1391">
        <w:rPr>
          <w:rFonts w:ascii="Times New Roman" w:eastAsia="Times New Roman" w:hAnsi="Times New Roman" w:cs="Times New Roman"/>
          <w:bCs/>
          <w:i w:val="0"/>
          <w:iCs w:val="0"/>
          <w:sz w:val="24"/>
          <w:szCs w:val="24"/>
          <w:lang w:val="tt-RU" w:eastAsia="ru-RU"/>
        </w:rPr>
        <w:t xml:space="preserve"> г.</w:t>
      </w:r>
      <w:bookmarkStart w:id="0" w:name="_GoBack"/>
      <w:bookmarkEnd w:id="0"/>
      <w:r w:rsidRPr="004D1D2D">
        <w:rPr>
          <w:rFonts w:ascii="Times New Roman" w:eastAsia="Times New Roman" w:hAnsi="Times New Roman" w:cs="Times New Roman"/>
          <w:b/>
          <w:bCs/>
          <w:i w:val="0"/>
          <w:iCs w:val="0"/>
          <w:color w:val="363636"/>
          <w:sz w:val="24"/>
          <w:szCs w:val="24"/>
          <w:bdr w:val="none" w:sz="0" w:space="0" w:color="auto" w:frame="1"/>
          <w:lang w:eastAsia="ru-RU"/>
        </w:rPr>
        <w:t xml:space="preserve"> </w:t>
      </w:r>
      <w:r w:rsidR="004D1D2D" w:rsidRPr="004D1D2D">
        <w:rPr>
          <w:rFonts w:ascii="inherit" w:eastAsia="Times New Roman" w:hAnsi="inherit" w:cs="Arial"/>
          <w:b/>
          <w:bCs/>
          <w:i w:val="0"/>
          <w:iCs w:val="0"/>
          <w:color w:val="555555"/>
          <w:bdr w:val="none" w:sz="0" w:space="0" w:color="auto" w:frame="1"/>
          <w:lang w:eastAsia="ru-RU"/>
        </w:rPr>
        <w:t> </w:t>
      </w:r>
    </w:p>
    <w:p w:rsidR="005B1391" w:rsidRDefault="004D1D2D" w:rsidP="005B139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5B1391">
        <w:rPr>
          <w:rFonts w:ascii="inherit" w:eastAsia="Times New Roman" w:hAnsi="inherit" w:cs="Arial"/>
          <w:b/>
          <w:bCs/>
          <w:i w:val="0"/>
          <w:iCs w:val="0"/>
          <w:bdr w:val="none" w:sz="0" w:space="0" w:color="auto" w:frame="1"/>
          <w:lang w:eastAsia="ru-RU"/>
        </w:rPr>
        <w:lastRenderedPageBreak/>
        <w:t>  </w:t>
      </w:r>
      <w:r w:rsidRPr="005B1391">
        <w:rPr>
          <w:rFonts w:ascii="inherit" w:eastAsia="Times New Roman" w:hAnsi="inherit" w:cs="Arial"/>
          <w:i w:val="0"/>
          <w:iCs w:val="0"/>
          <w:bdr w:val="none" w:sz="0" w:space="0" w:color="auto" w:frame="1"/>
          <w:lang w:eastAsia="ru-RU"/>
        </w:rPr>
        <w:t>   </w:t>
      </w: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</w:t>
      </w:r>
      <w:proofErr w:type="spellStart"/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языках.</w:t>
      </w:r>
      <w:proofErr w:type="spellEnd"/>
    </w:p>
    <w:p w:rsidR="005B1391" w:rsidRDefault="004D1D2D" w:rsidP="005B139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proofErr w:type="spellStart"/>
      <w:proofErr w:type="gramStart"/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C</w:t>
      </w:r>
      <w:proofErr w:type="gramEnd"/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пециально</w:t>
      </w:r>
      <w:proofErr w:type="spellEnd"/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для ново</w:t>
      </w:r>
      <w:r w:rsid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й программы было разработано: мультфильмы</w:t>
      </w: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на татарском яз</w:t>
      </w:r>
      <w:r w:rsid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ыке, 45 анимационных сюжетов, познавательные</w:t>
      </w: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передач</w:t>
      </w:r>
      <w:r w:rsid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и, которые  транслируются</w:t>
      </w: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на канале «</w:t>
      </w:r>
      <w:hyperlink r:id="rId5" w:tooltip="ТНВ" w:history="1">
        <w:r w:rsidRPr="005B1391">
          <w:rPr>
            <w:rFonts w:ascii="Times New Roman" w:eastAsia="Times New Roman" w:hAnsi="Times New Roman" w:cs="Times New Roman"/>
            <w:i w:val="0"/>
            <w:iCs w:val="0"/>
            <w:sz w:val="28"/>
            <w:szCs w:val="28"/>
            <w:bdr w:val="none" w:sz="0" w:space="0" w:color="auto" w:frame="1"/>
            <w:lang w:eastAsia="ru-RU"/>
          </w:rPr>
          <w:t>ТНВ</w:t>
        </w:r>
      </w:hyperlink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». На канале ТНВ создана телепередача на татарском языке «</w:t>
      </w:r>
      <w:proofErr w:type="spellStart"/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Әкият</w:t>
      </w:r>
      <w:proofErr w:type="spellEnd"/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илендә</w:t>
      </w:r>
      <w:proofErr w:type="spellEnd"/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” для детей 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язык, начиная с самых его азов.  Кроме того, на татарский язык было переведено 8 популярных мультфильмов, создан комплект из 3 дисков с музыкальными сказками и детскими песнями.</w:t>
      </w:r>
    </w:p>
    <w:p w:rsidR="005B1391" w:rsidRDefault="005B1391" w:rsidP="005B139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М</w:t>
      </w:r>
      <w:r w:rsidR="004D1D2D"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ы занимаемся по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комплекту «Говорим по-татарски</w:t>
      </w:r>
      <w:r w:rsidR="004D1D2D"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» </w:t>
      </w:r>
      <w:r w:rsidRPr="005B1391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З.М. </w:t>
      </w:r>
      <w:proofErr w:type="spellStart"/>
      <w:r w:rsidRPr="005B1391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  <w:t>Зарипова</w:t>
      </w:r>
      <w:proofErr w:type="spellEnd"/>
      <w:r w:rsidRPr="005B1391">
        <w:rPr>
          <w:rFonts w:ascii="Times New Roman" w:eastAsia="Times New Roman" w:hAnsi="Times New Roman" w:cs="Times New Roman"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и др.</w:t>
      </w:r>
      <w:r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</w:t>
      </w:r>
      <w:r w:rsidR="004D1D2D" w:rsidRPr="005B1391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для детей 4-7</w:t>
      </w:r>
      <w:r w:rsidR="004D1D2D"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лет.  Комплект </w:t>
      </w: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«Говорим по-татарски» </w:t>
      </w:r>
      <w:r w:rsidR="004D1D2D"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включает в себя программу  обучения детей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,</w:t>
      </w:r>
      <w:r w:rsidR="004D1D2D"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начин</w:t>
      </w: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ая со средних групп  детских садов татарскому</w:t>
      </w:r>
      <w:r w:rsidR="004D1D2D"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языку, пособие для воспитателей. В нем приведены конспекты занятий, физкультминутки,  пальчиковые игры,  рабочая тетрадь для детей и воспитателей, подборка игр и упражнений,  аудио- и видеоматериалы для работы, как на занятиях, так и  вне занятий, перечень наглядных материалов.</w:t>
      </w:r>
    </w:p>
    <w:p w:rsidR="005B1391" w:rsidRDefault="004D1D2D" w:rsidP="005B139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Рабочая тетрадь является частью УМК по обучению детей русскому языку и приложением к пособию для воспитателей </w:t>
      </w:r>
      <w:r w:rsidR="005B1391"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«Говорим по-татарски»</w:t>
      </w:r>
      <w:r w:rsid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.</w:t>
      </w:r>
      <w:r w:rsidR="005B1391"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Тетрадь предназначена для совместно</w:t>
      </w:r>
      <w:r w:rsid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й работы взрослого и ребенка 4-7</w:t>
      </w: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зрительного восприятия детей. Рабочая тетрадь является одним из основных компонентов УМК </w:t>
      </w:r>
      <w:r w:rsid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«Говорим по-татарски». </w:t>
      </w: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Творческая тетрадь помогает ребенку усвоить лексику татарского языка, закрепить речевой материал, привлечь родителей активно включиться в процесс развития своего </w:t>
      </w: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lastRenderedPageBreak/>
        <w:t>малыша. В рабочей тетради даны задания на называние, обобщение и сравнение предметов на определение их величины, размера, количества. Например, “Предложи медведям посуду”, “Найди чайную пару”, “Раскрась одежду” и другие.</w:t>
      </w:r>
    </w:p>
    <w:p w:rsidR="005B1391" w:rsidRDefault="004D1D2D" w:rsidP="005B139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Для удобного использования, мы подготовили УМК к работе следующим образом: </w:t>
      </w:r>
      <w:proofErr w:type="gramStart"/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ламинировав</w:t>
      </w:r>
      <w:proofErr w:type="gramEnd"/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, распределили игры, демонстрационный и раздаточный материал по конвертам, файлам,  папкам,  обозначив название и цель. Эти игры и раздаточный материал формируют и развивают правильную грамотную речь. Дети</w:t>
      </w:r>
      <w:r w:rsid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,</w:t>
      </w: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играя, даже сами этого не замечая употр</w:t>
      </w:r>
      <w:r w:rsid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ебляют активные слова на татарском</w:t>
      </w: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языке.</w:t>
      </w:r>
    </w:p>
    <w:p w:rsidR="004D1D2D" w:rsidRPr="005B1391" w:rsidRDefault="004D1D2D" w:rsidP="005B1391">
      <w:pPr>
        <w:shd w:val="clear" w:color="auto" w:fill="FFFFFF"/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Для повышения эффективности образовательного процесса мы используем </w:t>
      </w:r>
      <w:r w:rsidRPr="005B1391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  <w:t>информационно</w:t>
      </w:r>
      <w:r w:rsidR="005B1391" w:rsidRPr="005B1391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</w:t>
      </w:r>
      <w:r w:rsidRPr="005B1391">
        <w:rPr>
          <w:rFonts w:ascii="Times New Roman" w:eastAsia="Times New Roman" w:hAnsi="Times New Roman" w:cs="Times New Roman"/>
          <w:b/>
          <w:bCs/>
          <w:i w:val="0"/>
          <w:iCs w:val="0"/>
          <w:sz w:val="28"/>
          <w:szCs w:val="28"/>
          <w:bdr w:val="none" w:sz="0" w:space="0" w:color="auto" w:frame="1"/>
          <w:lang w:eastAsia="ru-RU"/>
        </w:rPr>
        <w:t>- коммуникативные технологии</w:t>
      </w: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. (ИКТ). Например, при помощи компьютера, даем детям новую информацию (слайды), закрепляем пройденный материал при помощи различных дидактических игр. Например, «Кого нет?», «Отгадай и назови», «Кто лишний?», «Посчитай», «Угости зайцев» и многие  другие.</w:t>
      </w:r>
    </w:p>
    <w:p w:rsidR="004D1D2D" w:rsidRPr="005B1391" w:rsidRDefault="005B1391" w:rsidP="005B1391">
      <w:pPr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 </w:t>
      </w:r>
      <w:r w:rsidR="004D1D2D"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При помощи магнитофона дети, например, слушают аудиозапись и подпевают.           </w:t>
      </w:r>
    </w:p>
    <w:p w:rsidR="005B1391" w:rsidRDefault="004D1D2D" w:rsidP="005B1391">
      <w:pPr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      </w:t>
      </w:r>
      <w:r w:rsid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 </w:t>
      </w: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Компьютер помогает повысить уровень преподавания, обеспечивая наглядность, контроль, большой объем информации, являясь стимулом в обучении. Освоение компьютерных технологий позволяет реально индивидуализировать образовательный процесс, усилить положительную мотивацию обучения, активизировать познавательную деятельность, усилить творческую составляющую работу</w:t>
      </w:r>
      <w:r w:rsid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,</w:t>
      </w: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как ребенка, так и воспитателя. Компьютер нам также помогает организовать просмотр мультфильмов.</w:t>
      </w:r>
    </w:p>
    <w:p w:rsidR="005B1391" w:rsidRDefault="004D1D2D" w:rsidP="005B1391">
      <w:pPr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С целью развития воображения, мышления, творческих способностей, используем </w:t>
      </w:r>
      <w:r w:rsidRPr="005B1391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развивающие игры</w:t>
      </w: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. Например, “Сколько, назови ”  или игра “О чем я подума</w:t>
      </w:r>
      <w:proofErr w:type="gramStart"/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л(</w:t>
      </w:r>
      <w:proofErr w:type="gramEnd"/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а)?”</w:t>
      </w:r>
      <w:r w:rsid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.</w:t>
      </w:r>
    </w:p>
    <w:p w:rsidR="005B1391" w:rsidRDefault="004D1D2D" w:rsidP="005B1391">
      <w:pPr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Также в своей работе используем подвижные игры, игры-эстафеты и многие другие.</w:t>
      </w:r>
    </w:p>
    <w:p w:rsidR="004D1D2D" w:rsidRPr="005B1391" w:rsidRDefault="004D1D2D" w:rsidP="005B1391">
      <w:pPr>
        <w:spacing w:after="0" w:line="36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i w:val="0"/>
          <w:iCs w:val="0"/>
          <w:sz w:val="28"/>
          <w:szCs w:val="28"/>
          <w:lang w:eastAsia="ru-RU"/>
        </w:rPr>
      </w:pPr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lastRenderedPageBreak/>
        <w:t xml:space="preserve">Таким образом, использование материалов УМК обеспечивает единство воспитательных, обучающих и развивающих целей и задач в процессе образования детей дошкольного возраста. Он построен на адекватных возрасту видах деятельности и формы работы с детьми. Также </w:t>
      </w:r>
      <w:proofErr w:type="gramStart"/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>направлен</w:t>
      </w:r>
      <w:proofErr w:type="gramEnd"/>
      <w:r w:rsidRPr="005B1391">
        <w:rPr>
          <w:rFonts w:ascii="Times New Roman" w:eastAsia="Times New Roman" w:hAnsi="Times New Roman" w:cs="Times New Roman"/>
          <w:i w:val="0"/>
          <w:iCs w:val="0"/>
          <w:sz w:val="28"/>
          <w:szCs w:val="28"/>
          <w:bdr w:val="none" w:sz="0" w:space="0" w:color="auto" w:frame="1"/>
          <w:lang w:eastAsia="ru-RU"/>
        </w:rPr>
        <w:t xml:space="preserve"> на взаимопонимание с семьей в целях осуществления речевого развития детей. В данном учебном комплекте широко использована игровая, информационная, диалоговая технология и технология проблемного обучения. Использование нестандартных методических приемов способствуют развитию любознательности, активности и творческих способностей каждого ребенка. Аудио и видео приложения, эстетически оформленные наглядно-демонстрационные и раздаточные материалы обеспечивают максимальное разнообразие детской деятельности.</w:t>
      </w:r>
    </w:p>
    <w:p w:rsidR="00A7329F" w:rsidRPr="005B1391" w:rsidRDefault="00A7329F" w:rsidP="005B1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D2D" w:rsidRPr="005B1391" w:rsidRDefault="004D1D2D" w:rsidP="005B1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D2D" w:rsidRPr="005B1391" w:rsidRDefault="004D1D2D" w:rsidP="005B1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1D2D" w:rsidRPr="005B1391" w:rsidRDefault="004D1D2D" w:rsidP="005B139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D1D2D" w:rsidRPr="005B1391" w:rsidSect="005B1391">
      <w:pgSz w:w="11906" w:h="16838"/>
      <w:pgMar w:top="1134" w:right="991" w:bottom="993" w:left="1134" w:header="708" w:footer="708" w:gutter="0"/>
      <w:pgBorders w:offsetFrom="page">
        <w:top w:val="flowersDaisies" w:sz="20" w:space="24" w:color="auto"/>
        <w:left w:val="flowersDaisies" w:sz="20" w:space="24" w:color="auto"/>
        <w:bottom w:val="flowersDaisies" w:sz="20" w:space="24" w:color="auto"/>
        <w:right w:val="flowersDaisie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5C22"/>
    <w:rsid w:val="00187820"/>
    <w:rsid w:val="002E5C22"/>
    <w:rsid w:val="004D1D2D"/>
    <w:rsid w:val="005B1391"/>
    <w:rsid w:val="008C1620"/>
    <w:rsid w:val="00A73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5B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B1391"/>
    <w:rPr>
      <w:rFonts w:ascii="Tahoma" w:hAnsi="Tahoma" w:cs="Tahoma"/>
      <w:i/>
      <w:iCs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820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187820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7820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820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7820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7820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7820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7820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7820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7820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7820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187820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187820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187820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187820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187820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187820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187820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187820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187820"/>
    <w:rPr>
      <w:b/>
      <w:bCs/>
      <w:spacing w:val="0"/>
    </w:rPr>
  </w:style>
  <w:style w:type="character" w:styleId="a9">
    <w:name w:val="Emphasis"/>
    <w:uiPriority w:val="20"/>
    <w:qFormat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187820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187820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187820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187820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187820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187820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187820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187820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187820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187820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187820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187820"/>
    <w:pPr>
      <w:outlineLvl w:val="9"/>
    </w:pPr>
    <w:rPr>
      <w:lang w:bidi="en-US"/>
    </w:rPr>
  </w:style>
  <w:style w:type="paragraph" w:styleId="af4">
    <w:name w:val="Balloon Text"/>
    <w:basedOn w:val="a"/>
    <w:link w:val="af5"/>
    <w:uiPriority w:val="99"/>
    <w:semiHidden/>
    <w:unhideWhenUsed/>
    <w:rsid w:val="005B13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5B1391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37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kazan.bezformata.ru/word/tnv/47707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3</cp:revision>
  <cp:lastPrinted>2017-03-27T07:11:00Z</cp:lastPrinted>
  <dcterms:created xsi:type="dcterms:W3CDTF">2016-06-02T19:20:00Z</dcterms:created>
  <dcterms:modified xsi:type="dcterms:W3CDTF">2017-03-27T07:12:00Z</dcterms:modified>
</cp:coreProperties>
</file>